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6"/>
        <w:numPr>
          <w:ilvl w:val="0"/>
          <w:numId w:val="1"/>
        </w:numPr>
        <w:ind w:firstLine="0"/>
        <w:jc w:val="center"/>
        <w:rPr>
          <w:bCs/>
        </w:rPr>
      </w:pPr>
      <w:r>
        <w:rPr>
          <w:bCs/>
        </w:rPr>
        <w:t xml:space="preserve">Татарстан Республикасы </w:t>
      </w:r>
    </w:p>
    <w:p>
      <w:pPr>
        <w:pStyle w:val="86"/>
        <w:numPr>
          <w:ilvl w:val="0"/>
          <w:numId w:val="1"/>
        </w:numPr>
        <w:ind w:firstLine="0"/>
        <w:jc w:val="center"/>
        <w:rPr>
          <w:bCs/>
        </w:rPr>
      </w:pPr>
      <w:r>
        <w:rPr>
          <w:bCs/>
        </w:rPr>
        <w:t>Әлмәт муниципаль районы</w:t>
      </w:r>
    </w:p>
    <w:p>
      <w:pPr>
        <w:pStyle w:val="86"/>
        <w:numPr>
          <w:ilvl w:val="0"/>
          <w:numId w:val="1"/>
        </w:numPr>
        <w:ind w:firstLine="0"/>
        <w:jc w:val="center"/>
        <w:rPr>
          <w:bCs/>
        </w:rPr>
      </w:pPr>
      <w:r>
        <w:rPr>
          <w:bCs/>
          <w:lang w:val="tt-RU"/>
        </w:rPr>
        <w:t>Түбән</w:t>
      </w:r>
      <w:r>
        <w:rPr>
          <w:rFonts w:hint="default"/>
          <w:bCs/>
          <w:lang w:val="tt-RU"/>
        </w:rPr>
        <w:t xml:space="preserve"> Абдул </w:t>
      </w:r>
      <w:r>
        <w:rPr>
          <w:bCs/>
        </w:rPr>
        <w:t xml:space="preserve"> авыл </w:t>
      </w:r>
      <w:r>
        <w:rPr>
          <w:bCs/>
          <w:lang w:val="tt-RU"/>
        </w:rPr>
        <w:t>башкарма комитеты</w:t>
      </w:r>
      <w:r>
        <w:rPr>
          <w:bCs/>
        </w:rPr>
        <w:t xml:space="preserve"> </w:t>
      </w:r>
    </w:p>
    <w:p>
      <w:pPr>
        <w:numPr>
          <w:ilvl w:val="0"/>
          <w:numId w:val="1"/>
        </w:numPr>
        <w:ind w:firstLine="0"/>
        <w:jc w:val="center"/>
        <w:rPr>
          <w:bCs/>
        </w:rPr>
      </w:pPr>
    </w:p>
    <w:p>
      <w:pPr>
        <w:numPr>
          <w:ilvl w:val="0"/>
          <w:numId w:val="1"/>
        </w:numPr>
        <w:ind w:firstLine="0"/>
        <w:jc w:val="center"/>
        <w:rPr>
          <w:bCs/>
        </w:rPr>
      </w:pPr>
      <w:r>
        <w:rPr>
          <w:bCs/>
          <w:lang w:val="tt-RU"/>
        </w:rPr>
        <w:t>КАРАР</w:t>
      </w:r>
    </w:p>
    <w:p>
      <w:pPr>
        <w:ind w:firstLine="0"/>
      </w:pPr>
    </w:p>
    <w:p>
      <w:pPr>
        <w:ind w:firstLine="0"/>
      </w:pPr>
      <w:r>
        <w:t xml:space="preserve">4 август 2023 </w:t>
      </w:r>
      <w:r>
        <w:rPr>
          <w:lang w:val="tt-RU"/>
        </w:rPr>
        <w:t>ел</w:t>
      </w:r>
      <w:r>
        <w:t xml:space="preserve">          </w:t>
      </w:r>
      <w:r>
        <w:tab/>
      </w:r>
      <w:r>
        <w:tab/>
      </w:r>
      <w:r>
        <w:tab/>
      </w:r>
      <w:r>
        <w:tab/>
      </w:r>
      <w:r>
        <w:tab/>
      </w:r>
      <w:r>
        <w:tab/>
      </w:r>
      <w:r>
        <w:tab/>
      </w:r>
      <w:r>
        <w:tab/>
      </w:r>
      <w:r>
        <w:t xml:space="preserve">           № </w:t>
      </w:r>
      <w:r>
        <w:rPr>
          <w:rFonts w:hint="default"/>
          <w:lang w:val="tt-RU"/>
        </w:rPr>
        <w:t>7</w:t>
      </w:r>
      <w:r>
        <w:t xml:space="preserve">  </w:t>
      </w:r>
    </w:p>
    <w:p>
      <w:pPr>
        <w:ind w:firstLine="0"/>
      </w:pPr>
    </w:p>
    <w:p>
      <w:pPr>
        <w:ind w:firstLine="709"/>
      </w:pPr>
    </w:p>
    <w:p>
      <w:pPr>
        <w:ind w:right="4954" w:firstLine="0"/>
      </w:pPr>
      <w:r>
        <w:t xml:space="preserve">Әлмәт муниципаль районы </w:t>
      </w:r>
      <w:r>
        <w:rPr>
          <w:bCs/>
          <w:lang w:val="tt-RU"/>
        </w:rPr>
        <w:t>Түбән</w:t>
      </w:r>
      <w:r>
        <w:rPr>
          <w:rFonts w:hint="default"/>
          <w:bCs/>
          <w:lang w:val="tt-RU"/>
        </w:rPr>
        <w:t xml:space="preserve"> Абдул</w:t>
      </w:r>
      <w:r>
        <w:t xml:space="preserve"> авыл җирлеге территориясендә </w:t>
      </w:r>
      <w:r>
        <w:rPr>
          <w:lang w:val="tt-RU"/>
        </w:rPr>
        <w:t>кулланылышта булган</w:t>
      </w:r>
      <w:r>
        <w:t xml:space="preserve"> терекөмеш</w:t>
      </w:r>
      <w:r>
        <w:rPr>
          <w:lang w:val="tt-RU"/>
        </w:rPr>
        <w:t>ле</w:t>
      </w:r>
      <w:r>
        <w:t xml:space="preserve"> лампалар</w:t>
      </w:r>
      <w:r>
        <w:rPr>
          <w:lang w:val="tt-RU"/>
        </w:rPr>
        <w:t>ны</w:t>
      </w:r>
      <w:r>
        <w:t xml:space="preserve"> туплау урыннары турында</w:t>
      </w:r>
    </w:p>
    <w:p>
      <w:pPr>
        <w:ind w:firstLine="0"/>
      </w:pPr>
    </w:p>
    <w:p>
      <w:pPr>
        <w:ind w:firstLine="0"/>
      </w:pPr>
    </w:p>
    <w:p>
      <w:r>
        <w:t>«</w:t>
      </w:r>
      <w:r>
        <w:rPr>
          <w:lang w:val="tt-RU"/>
        </w:rPr>
        <w:t>Җ</w:t>
      </w:r>
      <w:r>
        <w:t xml:space="preserve">итештерү һәм куллану калдыклары белән эш итү, яктырту җайланмаларын, электр лампаларын гражданнарның тормышына, сәламәтлегенә, хайваннарга, үсемлекләргә һәм әйләнә-тирә мохиткә зыян китерергә мөмкин булган тиешсез урында җыю, туплау, куллану, зарарсызландыру, транспортировкалау, урнаштыру кагыйдәләрен раслау турында» Россия Федерациясе Хөкүмәтенең 2020 елның 28 декабрендәге 2314 номерлы карары нигезендә, Әлмәт шәһәр прокуратурасының 2023 елның 30 июнендәге </w:t>
      </w:r>
      <w:r>
        <w:rPr>
          <w:rFonts w:hint="default"/>
          <w:lang w:val="tt-RU"/>
        </w:rPr>
        <w:t>02-08-02/769</w:t>
      </w:r>
      <w:r>
        <w:rPr>
          <w:rFonts w:hint="default"/>
          <w:color w:val="auto"/>
          <w:lang w:val="tt-RU"/>
        </w:rPr>
        <w:t xml:space="preserve"> </w:t>
      </w:r>
      <w:r>
        <w:rPr>
          <w:color w:val="auto"/>
        </w:rPr>
        <w:t xml:space="preserve"> номерлы</w:t>
      </w:r>
      <w:r>
        <w:t xml:space="preserve"> күрсәтмәсен карап</w:t>
      </w:r>
    </w:p>
    <w:p>
      <w:pPr>
        <w:ind w:firstLine="0"/>
      </w:pPr>
    </w:p>
    <w:p>
      <w:pPr>
        <w:ind w:firstLine="0"/>
        <w:jc w:val="center"/>
        <w:rPr>
          <w:lang w:val="tt-RU"/>
        </w:rPr>
      </w:pPr>
      <w:r>
        <w:rPr>
          <w:bCs/>
          <w:lang w:val="tt-RU"/>
        </w:rPr>
        <w:t>Түбән</w:t>
      </w:r>
      <w:r>
        <w:rPr>
          <w:rFonts w:hint="default"/>
          <w:bCs/>
          <w:lang w:val="tt-RU"/>
        </w:rPr>
        <w:t xml:space="preserve"> Абдул </w:t>
      </w:r>
      <w:r>
        <w:rPr>
          <w:lang w:val="tt-RU"/>
        </w:rPr>
        <w:t>авыл башкарма комитеты</w:t>
      </w:r>
    </w:p>
    <w:p>
      <w:pPr>
        <w:ind w:firstLine="0"/>
        <w:jc w:val="center"/>
        <w:rPr>
          <w:lang w:val="tt-RU"/>
        </w:rPr>
      </w:pPr>
      <w:r>
        <w:rPr>
          <w:lang w:val="tt-RU"/>
        </w:rPr>
        <w:t>КАРАР БИРӘ:</w:t>
      </w:r>
    </w:p>
    <w:p>
      <w:pPr>
        <w:ind w:firstLine="0"/>
        <w:rPr>
          <w:lang w:val="tt-RU"/>
        </w:rPr>
      </w:pPr>
    </w:p>
    <w:p>
      <w:pPr>
        <w:rPr>
          <w:lang w:val="tt-RU"/>
        </w:rPr>
      </w:pPr>
      <w:bookmarkStart w:id="0" w:name="sub_1"/>
      <w:r>
        <w:rPr>
          <w:lang w:val="tt-RU"/>
        </w:rPr>
        <w:t xml:space="preserve">1. </w:t>
      </w:r>
      <w:bookmarkEnd w:id="0"/>
      <w:r>
        <w:rPr>
          <w:lang w:val="tt-RU"/>
        </w:rPr>
        <w:t>«Җитештерү һәм куллану калдыклары белән эш итү, яктырту җайланмаларын, электр лампаларын гражданнарның тормышына, сәламәтлегенә, хайваннарга, үсемлекләргә һәм әйләнә-тирә мохиткә зыян китерергә мөмкин бул</w:t>
      </w:r>
      <w:bookmarkStart w:id="1" w:name="_GoBack"/>
      <w:bookmarkEnd w:id="1"/>
      <w:r>
        <w:rPr>
          <w:lang w:val="tt-RU"/>
        </w:rPr>
        <w:t>ган тиешсез урында җыю, туплау, куллану, зарарсызландыру, транспортировкалау, урнаштыру кагыйдәләрен раслау турында» Россия Федерациясе Хөкүмәтенең 2020 елның 28 декабрендәге 2314 номерлы карары белән расланган Кагыйдәнең 4 пункты нигезендә кулланылышта булган терекөмешле лампаларны туплау урыннарын билгеләргә, шул исәптән, күп фатирлы йортларда туплау урыннарын оештыру өчен биналар булмаганга туплау мөмкин булмаган очракларда,  шулай ук кулланучыларга мондый урыннарның урнашуы турында мәгълүмат бирергә.</w:t>
      </w:r>
    </w:p>
    <w:p>
      <w:pPr>
        <w:rPr>
          <w:lang w:val="tt-RU"/>
        </w:rPr>
      </w:pPr>
      <w:r>
        <w:t>2. Татарстан Республикасы, Әлмәт муниципаль районы</w:t>
      </w:r>
      <w:r>
        <w:rPr>
          <w:lang w:val="tt-RU"/>
        </w:rPr>
        <w:t xml:space="preserve">, </w:t>
      </w:r>
      <w:r>
        <w:rPr>
          <w:bCs/>
          <w:lang w:val="tt-RU"/>
        </w:rPr>
        <w:t>Түбән</w:t>
      </w:r>
      <w:r>
        <w:rPr>
          <w:rFonts w:hint="default"/>
          <w:bCs/>
          <w:lang w:val="tt-RU"/>
        </w:rPr>
        <w:t xml:space="preserve"> Абдул </w:t>
      </w:r>
      <w:r>
        <w:rPr>
          <w:lang w:val="tt-RU"/>
        </w:rPr>
        <w:t>авыл җирлеге,</w:t>
      </w:r>
      <w:r>
        <w:rPr>
          <w:bCs/>
          <w:lang w:val="tt-RU"/>
        </w:rPr>
        <w:t>Түбән</w:t>
      </w:r>
      <w:r>
        <w:rPr>
          <w:rFonts w:hint="default"/>
          <w:bCs/>
          <w:lang w:val="tt-RU"/>
        </w:rPr>
        <w:t xml:space="preserve"> Абдул</w:t>
      </w:r>
      <w:r>
        <w:rPr>
          <w:lang w:val="tt-RU"/>
        </w:rPr>
        <w:t xml:space="preserve"> авыл Ленин</w:t>
      </w:r>
      <w:r>
        <w:rPr>
          <w:rFonts w:hint="default"/>
          <w:lang w:val="tt-RU"/>
        </w:rPr>
        <w:t xml:space="preserve"> </w:t>
      </w:r>
      <w:r>
        <w:rPr>
          <w:lang w:val="tt-RU"/>
        </w:rPr>
        <w:t xml:space="preserve">ур. </w:t>
      </w:r>
      <w:r>
        <w:rPr>
          <w:rFonts w:hint="default"/>
          <w:lang w:val="tt-RU"/>
        </w:rPr>
        <w:t xml:space="preserve">92 </w:t>
      </w:r>
      <w:r>
        <w:rPr>
          <w:lang w:val="tt-RU"/>
        </w:rPr>
        <w:t>йорт адресы буенча кулланылышта булган терекөмешле лампаларны туплау урыны итеп махсус тартма билгеләргә.</w:t>
      </w:r>
    </w:p>
    <w:p>
      <w:pPr>
        <w:rPr>
          <w:lang w:val="tt-RU"/>
        </w:rPr>
      </w:pPr>
      <w:r>
        <w:rPr>
          <w:lang w:val="tt-RU"/>
        </w:rPr>
        <w:t xml:space="preserve">3. Әлмәт муниципаль районы </w:t>
      </w:r>
      <w:r>
        <w:rPr>
          <w:bCs/>
          <w:lang w:val="tt-RU"/>
        </w:rPr>
        <w:t>Түбән</w:t>
      </w:r>
      <w:r>
        <w:rPr>
          <w:rFonts w:hint="default"/>
          <w:bCs/>
          <w:lang w:val="tt-RU"/>
        </w:rPr>
        <w:t xml:space="preserve"> Абдул</w:t>
      </w:r>
      <w:r>
        <w:rPr>
          <w:lang w:val="tt-RU"/>
        </w:rPr>
        <w:t xml:space="preserve"> авыл башкарма комитетының  «</w:t>
      </w:r>
      <w:r>
        <w:rPr>
          <w:bCs/>
          <w:lang w:val="tt-RU"/>
        </w:rPr>
        <w:t>Түбән</w:t>
      </w:r>
      <w:r>
        <w:rPr>
          <w:rFonts w:hint="default"/>
          <w:bCs/>
          <w:lang w:val="tt-RU"/>
        </w:rPr>
        <w:t xml:space="preserve"> Абдул</w:t>
      </w:r>
      <w:r>
        <w:rPr>
          <w:lang w:val="tt-RU"/>
        </w:rPr>
        <w:t xml:space="preserve"> авыл җирлеге территориясендә кулланылышта булган терекөмешле лампаларны беренчел җыюны һәм урнаштыруны оештыру турында» 2016 елның </w:t>
      </w:r>
      <w:r>
        <w:rPr>
          <w:rFonts w:hint="default"/>
          <w:lang w:val="tt-RU"/>
        </w:rPr>
        <w:t>27</w:t>
      </w:r>
      <w:r>
        <w:rPr>
          <w:lang w:val="tt-RU"/>
        </w:rPr>
        <w:t xml:space="preserve"> октябрендәге </w:t>
      </w:r>
      <w:r>
        <w:rPr>
          <w:rFonts w:hint="default"/>
          <w:lang w:val="tt-RU"/>
        </w:rPr>
        <w:t>1</w:t>
      </w:r>
      <w:r>
        <w:rPr>
          <w:rFonts w:hint="default"/>
          <w:lang w:val="ru-RU"/>
        </w:rPr>
        <w:t xml:space="preserve">3 </w:t>
      </w:r>
      <w:r>
        <w:rPr>
          <w:lang w:val="tt-RU"/>
        </w:rPr>
        <w:t xml:space="preserve"> номерлы карарын гамәлдән чыгарырга.</w:t>
      </w:r>
    </w:p>
    <w:p>
      <w:pPr>
        <w:pStyle w:val="84"/>
        <w:ind w:firstLine="568"/>
        <w:jc w:val="both"/>
        <w:rPr>
          <w:sz w:val="24"/>
          <w:szCs w:val="24"/>
          <w:lang w:val="tt-RU"/>
        </w:rPr>
      </w:pPr>
      <w:r>
        <w:rPr>
          <w:rFonts w:eastAsiaTheme="minorEastAsia"/>
          <w:lang w:val="tt-RU"/>
        </w:rPr>
        <w:t xml:space="preserve">4. </w:t>
      </w:r>
      <w:r>
        <w:rPr>
          <w:rFonts w:eastAsiaTheme="minorEastAsia"/>
          <w:sz w:val="24"/>
          <w:szCs w:val="24"/>
          <w:lang w:val="tt-RU"/>
        </w:rPr>
        <w:t>Әлеге карарны</w:t>
      </w:r>
      <w:r>
        <w:rPr>
          <w:rFonts w:eastAsiaTheme="minorEastAsia"/>
          <w:lang w:val="tt-RU"/>
        </w:rPr>
        <w:t xml:space="preserve"> </w:t>
      </w:r>
      <w:r>
        <w:rPr>
          <w:sz w:val="24"/>
          <w:szCs w:val="24"/>
          <w:lang w:val="tt-RU"/>
        </w:rPr>
        <w:t xml:space="preserve">Татарстан Республикасы Әлмәт муниципаль районы </w:t>
      </w:r>
      <w:r>
        <w:rPr>
          <w:bCs/>
          <w:sz w:val="24"/>
          <w:szCs w:val="24"/>
          <w:lang w:val="tt-RU"/>
        </w:rPr>
        <w:t>Түбән</w:t>
      </w:r>
      <w:r>
        <w:rPr>
          <w:rFonts w:hint="default"/>
          <w:bCs/>
          <w:sz w:val="24"/>
          <w:szCs w:val="24"/>
          <w:lang w:val="tt-RU"/>
        </w:rPr>
        <w:t xml:space="preserve"> Абдул</w:t>
      </w:r>
      <w:r>
        <w:rPr>
          <w:sz w:val="24"/>
          <w:szCs w:val="24"/>
          <w:lang w:val="tt-RU"/>
        </w:rPr>
        <w:t xml:space="preserve"> авылы</w:t>
      </w:r>
      <w:r>
        <w:rPr>
          <w:rFonts w:hint="default"/>
          <w:sz w:val="24"/>
          <w:szCs w:val="24"/>
          <w:lang w:val="tt-RU"/>
        </w:rPr>
        <w:t>, Ленин урамы, 92 йорт, Кзыл Кеч авлы, Кзыл Кеч урамы, 12 йорт</w:t>
      </w:r>
      <w:r>
        <w:rPr>
          <w:sz w:val="24"/>
          <w:szCs w:val="24"/>
          <w:lang w:val="tt-RU"/>
        </w:rPr>
        <w:t xml:space="preserve"> территориясендә урнашкан махсус мәгълүмат стендларында игълан итәргә, «</w:t>
      </w:r>
      <w:r>
        <w:rPr>
          <w:color w:val="000000"/>
          <w:sz w:val="24"/>
          <w:szCs w:val="24"/>
          <w:lang w:val="tt-RU"/>
        </w:rPr>
        <w:t>Татарстан Республикасының рәсми хокукый мәгълүмат порталында» (PRAVO.TATARSTAN.RU) һәм «Интернет» мәгълүмати-телекоммуникация челтәренең Әлмәт муниципаль районы сайтында урнаштырырга</w:t>
      </w:r>
      <w:r>
        <w:rPr>
          <w:sz w:val="24"/>
          <w:szCs w:val="24"/>
          <w:lang w:val="tt-RU"/>
        </w:rPr>
        <w:t>.</w:t>
      </w:r>
    </w:p>
    <w:p>
      <w:pPr>
        <w:pStyle w:val="84"/>
        <w:ind w:firstLine="568"/>
        <w:jc w:val="both"/>
        <w:rPr>
          <w:sz w:val="24"/>
          <w:szCs w:val="24"/>
          <w:lang w:val="tt-RU"/>
        </w:rPr>
      </w:pPr>
      <w:r>
        <w:rPr>
          <w:rFonts w:eastAsia="Calibri"/>
          <w:sz w:val="24"/>
          <w:szCs w:val="24"/>
          <w:lang w:val="tt-RU" w:eastAsia="en-US"/>
        </w:rPr>
        <w:t>3.</w:t>
      </w:r>
      <w:r>
        <w:rPr>
          <w:rFonts w:eastAsia="Calibri"/>
          <w:lang w:val="tt-RU" w:eastAsia="en-US"/>
        </w:rPr>
        <w:t xml:space="preserve"> </w:t>
      </w:r>
      <w:r>
        <w:rPr>
          <w:sz w:val="24"/>
          <w:szCs w:val="24"/>
          <w:lang w:val="tt-RU"/>
        </w:rPr>
        <w:t>Әлеге карар рәсми басылып чыкканнан (халыкка җиткерелгәннән) соң үз көченә керә.</w:t>
      </w:r>
    </w:p>
    <w:p>
      <w:pPr>
        <w:ind w:firstLine="709"/>
        <w:outlineLvl w:val="0"/>
        <w:rPr>
          <w:rFonts w:eastAsia="Calibri"/>
          <w:lang w:val="tt-RU" w:eastAsia="en-US"/>
        </w:rPr>
      </w:pPr>
      <w:r>
        <w:rPr>
          <w:rFonts w:eastAsia="Calibri"/>
          <w:lang w:val="tt-RU" w:eastAsia="en-US"/>
        </w:rPr>
        <w:t>4. Әлеге карарның үтәлешен контрольдә тотуны үз өстемә алам.</w:t>
      </w:r>
    </w:p>
    <w:p>
      <w:pPr>
        <w:widowControl/>
        <w:ind w:firstLine="0"/>
        <w:rPr>
          <w:lang w:val="tt-RU"/>
        </w:rPr>
      </w:pPr>
    </w:p>
    <w:p>
      <w:pPr>
        <w:tabs>
          <w:tab w:val="left" w:pos="851"/>
        </w:tabs>
        <w:autoSpaceDE/>
        <w:autoSpaceDN/>
        <w:adjustRightInd/>
        <w:ind w:firstLine="0"/>
        <w:rPr>
          <w:rFonts w:hint="default"/>
          <w:bCs/>
          <w:lang w:val="tt-RU"/>
        </w:rPr>
      </w:pPr>
      <w:r>
        <w:rPr>
          <w:bCs/>
          <w:lang w:val="tt-RU"/>
        </w:rPr>
        <w:t>Түбән</w:t>
      </w:r>
      <w:r>
        <w:rPr>
          <w:rFonts w:hint="default"/>
          <w:bCs/>
          <w:lang w:val="tt-RU"/>
        </w:rPr>
        <w:t xml:space="preserve"> Абдул</w:t>
      </w:r>
    </w:p>
    <w:p>
      <w:pPr>
        <w:tabs>
          <w:tab w:val="left" w:pos="851"/>
        </w:tabs>
        <w:autoSpaceDE/>
        <w:autoSpaceDN/>
        <w:adjustRightInd/>
        <w:ind w:firstLine="0"/>
      </w:pPr>
      <w:r>
        <w:t xml:space="preserve">авыл башкарма комитеты җитәкчесе      </w:t>
      </w:r>
      <w:r>
        <w:rPr>
          <w:rFonts w:hint="default"/>
          <w:lang w:val="tt-RU"/>
        </w:rPr>
        <w:t xml:space="preserve">                                                   Р.Р.Юнысов</w:t>
      </w:r>
      <w:r>
        <w:t xml:space="preserve">                                                </w:t>
      </w:r>
    </w:p>
    <w:p>
      <w:pPr>
        <w:ind w:firstLine="0"/>
      </w:pPr>
    </w:p>
    <w:sectPr>
      <w:headerReference r:id="rId3" w:type="default"/>
      <w:pgSz w:w="11900" w:h="16800"/>
      <w:pgMar w:top="426" w:right="1134" w:bottom="709" w:left="1134" w:header="720" w:footer="369"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CC"/>
    <w:family w:val="swiss"/>
    <w:pitch w:val="default"/>
    <w:sig w:usb0="A10006FF" w:usb1="4000205B" w:usb2="00000010" w:usb3="00000000" w:csb0="2000019F" w:csb1="00000000"/>
  </w:font>
  <w:font w:name="Cambria">
    <w:panose1 w:val="02040503050406030204"/>
    <w:charset w:val="CC"/>
    <w:family w:val="roman"/>
    <w:pitch w:val="default"/>
    <w:sig w:usb0="E00002FF" w:usb1="400004FF" w:usb2="00000000" w:usb3="00000000" w:csb0="2000019F" w:csb1="00000000"/>
  </w:font>
  <w:font w:name="Calibri Light">
    <w:panose1 w:val="020F0302020204030204"/>
    <w:charset w:val="CC"/>
    <w:family w:val="swiss"/>
    <w:pitch w:val="default"/>
    <w:sig w:usb0="A00002EF" w:usb1="4000207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t>2</w:t>
    </w:r>
    <w:r>
      <w:fldChar w:fldCharType="end"/>
    </w: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pPr>
      <w:rPr>
        <w:rFonts w:cs="Times New Roman"/>
      </w:rPr>
    </w:lvl>
    <w:lvl w:ilvl="1" w:tentative="0">
      <w:start w:val="1"/>
      <w:numFmt w:val="none"/>
      <w:suff w:val="nothing"/>
      <w:lvlText w:val=""/>
      <w:lvlJc w:val="left"/>
      <w:pPr>
        <w:tabs>
          <w:tab w:val="left" w:pos="0"/>
        </w:tabs>
      </w:pPr>
      <w:rPr>
        <w:rFonts w:cs="Times New Roman"/>
      </w:rPr>
    </w:lvl>
    <w:lvl w:ilvl="2" w:tentative="0">
      <w:start w:val="1"/>
      <w:numFmt w:val="none"/>
      <w:suff w:val="nothing"/>
      <w:lvlText w:val=""/>
      <w:lvlJc w:val="left"/>
      <w:pPr>
        <w:tabs>
          <w:tab w:val="left" w:pos="0"/>
        </w:tabs>
      </w:pPr>
      <w:rPr>
        <w:rFonts w:cs="Times New Roman"/>
      </w:rPr>
    </w:lvl>
    <w:lvl w:ilvl="3" w:tentative="0">
      <w:start w:val="1"/>
      <w:numFmt w:val="none"/>
      <w:suff w:val="nothing"/>
      <w:lvlText w:val=""/>
      <w:lvlJc w:val="left"/>
      <w:pPr>
        <w:tabs>
          <w:tab w:val="left" w:pos="0"/>
        </w:tabs>
      </w:pPr>
      <w:rPr>
        <w:rFonts w:cs="Times New Roman"/>
      </w:rPr>
    </w:lvl>
    <w:lvl w:ilvl="4" w:tentative="0">
      <w:start w:val="1"/>
      <w:numFmt w:val="none"/>
      <w:suff w:val="nothing"/>
      <w:lvlText w:val=""/>
      <w:lvlJc w:val="left"/>
      <w:pPr>
        <w:tabs>
          <w:tab w:val="left" w:pos="0"/>
        </w:tabs>
      </w:pPr>
      <w:rPr>
        <w:rFonts w:cs="Times New Roman"/>
      </w:rPr>
    </w:lvl>
    <w:lvl w:ilvl="5" w:tentative="0">
      <w:start w:val="1"/>
      <w:numFmt w:val="none"/>
      <w:suff w:val="nothing"/>
      <w:lvlText w:val=""/>
      <w:lvlJc w:val="left"/>
      <w:pPr>
        <w:tabs>
          <w:tab w:val="left" w:pos="0"/>
        </w:tabs>
      </w:pPr>
      <w:rPr>
        <w:rFonts w:cs="Times New Roman"/>
      </w:rPr>
    </w:lvl>
    <w:lvl w:ilvl="6" w:tentative="0">
      <w:start w:val="1"/>
      <w:numFmt w:val="none"/>
      <w:suff w:val="nothing"/>
      <w:lvlText w:val=""/>
      <w:lvlJc w:val="left"/>
      <w:pPr>
        <w:tabs>
          <w:tab w:val="left" w:pos="0"/>
        </w:tabs>
      </w:pPr>
      <w:rPr>
        <w:rFonts w:cs="Times New Roman"/>
      </w:rPr>
    </w:lvl>
    <w:lvl w:ilvl="7" w:tentative="0">
      <w:start w:val="1"/>
      <w:numFmt w:val="none"/>
      <w:suff w:val="nothing"/>
      <w:lvlText w:val=""/>
      <w:lvlJc w:val="left"/>
      <w:pPr>
        <w:tabs>
          <w:tab w:val="left" w:pos="0"/>
        </w:tabs>
      </w:pPr>
      <w:rPr>
        <w:rFonts w:cs="Times New Roman"/>
      </w:rPr>
    </w:lvl>
    <w:lvl w:ilvl="8" w:tentative="0">
      <w:start w:val="1"/>
      <w:numFmt w:val="none"/>
      <w:suff w:val="nothing"/>
      <w:lvlText w:val=""/>
      <w:lvlJc w:val="left"/>
      <w:pPr>
        <w:tabs>
          <w:tab w:val="left" w:pos="0"/>
        </w:tabs>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1CC"/>
    <w:rsid w:val="00006476"/>
    <w:rsid w:val="0001543D"/>
    <w:rsid w:val="00024A07"/>
    <w:rsid w:val="00027BFA"/>
    <w:rsid w:val="000362BC"/>
    <w:rsid w:val="00037E4B"/>
    <w:rsid w:val="00041F9A"/>
    <w:rsid w:val="000421B0"/>
    <w:rsid w:val="000A6F1E"/>
    <w:rsid w:val="000B2771"/>
    <w:rsid w:val="000C543B"/>
    <w:rsid w:val="000D66D8"/>
    <w:rsid w:val="000D72E3"/>
    <w:rsid w:val="000E0D77"/>
    <w:rsid w:val="000F220A"/>
    <w:rsid w:val="000F26A8"/>
    <w:rsid w:val="000F4A9B"/>
    <w:rsid w:val="00122F57"/>
    <w:rsid w:val="00125858"/>
    <w:rsid w:val="0014584B"/>
    <w:rsid w:val="00147A16"/>
    <w:rsid w:val="0016555E"/>
    <w:rsid w:val="00170096"/>
    <w:rsid w:val="001A28FA"/>
    <w:rsid w:val="001B0E9A"/>
    <w:rsid w:val="001C36F7"/>
    <w:rsid w:val="001D3ACD"/>
    <w:rsid w:val="001E3B17"/>
    <w:rsid w:val="00200AAA"/>
    <w:rsid w:val="00201488"/>
    <w:rsid w:val="0022021C"/>
    <w:rsid w:val="00222A03"/>
    <w:rsid w:val="00235207"/>
    <w:rsid w:val="0024053B"/>
    <w:rsid w:val="002445CA"/>
    <w:rsid w:val="00247968"/>
    <w:rsid w:val="00255518"/>
    <w:rsid w:val="00255EC7"/>
    <w:rsid w:val="0026720F"/>
    <w:rsid w:val="00270A95"/>
    <w:rsid w:val="002744DC"/>
    <w:rsid w:val="0028278A"/>
    <w:rsid w:val="00283D27"/>
    <w:rsid w:val="00292327"/>
    <w:rsid w:val="002A26CE"/>
    <w:rsid w:val="002B578D"/>
    <w:rsid w:val="002C46EA"/>
    <w:rsid w:val="002F0DE0"/>
    <w:rsid w:val="002F5875"/>
    <w:rsid w:val="00313BF8"/>
    <w:rsid w:val="00320B0E"/>
    <w:rsid w:val="003211BA"/>
    <w:rsid w:val="003441CC"/>
    <w:rsid w:val="0035001C"/>
    <w:rsid w:val="003A2C4A"/>
    <w:rsid w:val="003A5091"/>
    <w:rsid w:val="003C056A"/>
    <w:rsid w:val="003D2CC7"/>
    <w:rsid w:val="003E32AF"/>
    <w:rsid w:val="003E73D4"/>
    <w:rsid w:val="00406520"/>
    <w:rsid w:val="004100E6"/>
    <w:rsid w:val="004222C1"/>
    <w:rsid w:val="0042558D"/>
    <w:rsid w:val="00434F7B"/>
    <w:rsid w:val="004429DC"/>
    <w:rsid w:val="00453D43"/>
    <w:rsid w:val="0047392C"/>
    <w:rsid w:val="00491FF8"/>
    <w:rsid w:val="00493A36"/>
    <w:rsid w:val="004A0A7F"/>
    <w:rsid w:val="004A4BF9"/>
    <w:rsid w:val="004A52E0"/>
    <w:rsid w:val="004F00D9"/>
    <w:rsid w:val="004F09F5"/>
    <w:rsid w:val="004F5347"/>
    <w:rsid w:val="005124E5"/>
    <w:rsid w:val="00527D4E"/>
    <w:rsid w:val="0053078C"/>
    <w:rsid w:val="00544477"/>
    <w:rsid w:val="005468C5"/>
    <w:rsid w:val="00560B3C"/>
    <w:rsid w:val="0057283C"/>
    <w:rsid w:val="005870A9"/>
    <w:rsid w:val="0059459E"/>
    <w:rsid w:val="00594D0A"/>
    <w:rsid w:val="005A056B"/>
    <w:rsid w:val="005C36A5"/>
    <w:rsid w:val="00602B81"/>
    <w:rsid w:val="00605DBE"/>
    <w:rsid w:val="00654247"/>
    <w:rsid w:val="00654AAE"/>
    <w:rsid w:val="00661DFB"/>
    <w:rsid w:val="00676434"/>
    <w:rsid w:val="00690BCC"/>
    <w:rsid w:val="0069456B"/>
    <w:rsid w:val="006A004F"/>
    <w:rsid w:val="006A3E7C"/>
    <w:rsid w:val="006B5A3F"/>
    <w:rsid w:val="006E31A4"/>
    <w:rsid w:val="006E717B"/>
    <w:rsid w:val="006E71A1"/>
    <w:rsid w:val="006F1281"/>
    <w:rsid w:val="00725318"/>
    <w:rsid w:val="00731412"/>
    <w:rsid w:val="007371CF"/>
    <w:rsid w:val="00742D89"/>
    <w:rsid w:val="00743CCF"/>
    <w:rsid w:val="00777DC0"/>
    <w:rsid w:val="00792043"/>
    <w:rsid w:val="0079763D"/>
    <w:rsid w:val="007B5F0C"/>
    <w:rsid w:val="007C199E"/>
    <w:rsid w:val="007D73C5"/>
    <w:rsid w:val="007E117B"/>
    <w:rsid w:val="007E5D45"/>
    <w:rsid w:val="007F14C2"/>
    <w:rsid w:val="007F709C"/>
    <w:rsid w:val="00812AAB"/>
    <w:rsid w:val="008148A0"/>
    <w:rsid w:val="008169A6"/>
    <w:rsid w:val="00820348"/>
    <w:rsid w:val="00822940"/>
    <w:rsid w:val="0083205D"/>
    <w:rsid w:val="008539CF"/>
    <w:rsid w:val="008603EB"/>
    <w:rsid w:val="00862260"/>
    <w:rsid w:val="00867FEF"/>
    <w:rsid w:val="00881200"/>
    <w:rsid w:val="00896422"/>
    <w:rsid w:val="008A3C2D"/>
    <w:rsid w:val="008A4584"/>
    <w:rsid w:val="008C563D"/>
    <w:rsid w:val="008C6939"/>
    <w:rsid w:val="008E3D21"/>
    <w:rsid w:val="008F0C1C"/>
    <w:rsid w:val="008F459E"/>
    <w:rsid w:val="00900082"/>
    <w:rsid w:val="0090235D"/>
    <w:rsid w:val="00902472"/>
    <w:rsid w:val="00902C8A"/>
    <w:rsid w:val="00913E1D"/>
    <w:rsid w:val="00916565"/>
    <w:rsid w:val="0092597E"/>
    <w:rsid w:val="00941A1B"/>
    <w:rsid w:val="00964937"/>
    <w:rsid w:val="00965B5E"/>
    <w:rsid w:val="009803C4"/>
    <w:rsid w:val="009874DB"/>
    <w:rsid w:val="0099791A"/>
    <w:rsid w:val="009A088F"/>
    <w:rsid w:val="009A586B"/>
    <w:rsid w:val="009B141E"/>
    <w:rsid w:val="009D203D"/>
    <w:rsid w:val="009D493F"/>
    <w:rsid w:val="009E6AA2"/>
    <w:rsid w:val="009F1F6E"/>
    <w:rsid w:val="009F77B3"/>
    <w:rsid w:val="00A066C8"/>
    <w:rsid w:val="00A10CEE"/>
    <w:rsid w:val="00A16865"/>
    <w:rsid w:val="00A43A83"/>
    <w:rsid w:val="00A527C5"/>
    <w:rsid w:val="00A53032"/>
    <w:rsid w:val="00A553AD"/>
    <w:rsid w:val="00A566E1"/>
    <w:rsid w:val="00A66B76"/>
    <w:rsid w:val="00A67603"/>
    <w:rsid w:val="00A7314F"/>
    <w:rsid w:val="00A763BA"/>
    <w:rsid w:val="00A81311"/>
    <w:rsid w:val="00A9106D"/>
    <w:rsid w:val="00A92E68"/>
    <w:rsid w:val="00AB7C64"/>
    <w:rsid w:val="00AC3F1A"/>
    <w:rsid w:val="00AC5813"/>
    <w:rsid w:val="00AD63B3"/>
    <w:rsid w:val="00AF17FE"/>
    <w:rsid w:val="00B00FFB"/>
    <w:rsid w:val="00B111C1"/>
    <w:rsid w:val="00B32C52"/>
    <w:rsid w:val="00B54DA5"/>
    <w:rsid w:val="00B60ED5"/>
    <w:rsid w:val="00B62761"/>
    <w:rsid w:val="00B8123D"/>
    <w:rsid w:val="00B8715E"/>
    <w:rsid w:val="00BA1949"/>
    <w:rsid w:val="00BC7BF7"/>
    <w:rsid w:val="00C03883"/>
    <w:rsid w:val="00C133AA"/>
    <w:rsid w:val="00C17A72"/>
    <w:rsid w:val="00C327BF"/>
    <w:rsid w:val="00C50E47"/>
    <w:rsid w:val="00C544CA"/>
    <w:rsid w:val="00C55DE6"/>
    <w:rsid w:val="00C57522"/>
    <w:rsid w:val="00C624D2"/>
    <w:rsid w:val="00C6344C"/>
    <w:rsid w:val="00C75A86"/>
    <w:rsid w:val="00CA73C5"/>
    <w:rsid w:val="00CB5581"/>
    <w:rsid w:val="00CB6052"/>
    <w:rsid w:val="00CC43C0"/>
    <w:rsid w:val="00CD151E"/>
    <w:rsid w:val="00CE1447"/>
    <w:rsid w:val="00CE3A02"/>
    <w:rsid w:val="00D14C65"/>
    <w:rsid w:val="00D14D24"/>
    <w:rsid w:val="00D21D2F"/>
    <w:rsid w:val="00D36A63"/>
    <w:rsid w:val="00D513A2"/>
    <w:rsid w:val="00D77B3D"/>
    <w:rsid w:val="00D81502"/>
    <w:rsid w:val="00D94C79"/>
    <w:rsid w:val="00DB4300"/>
    <w:rsid w:val="00DB670D"/>
    <w:rsid w:val="00DC60B5"/>
    <w:rsid w:val="00DD4B85"/>
    <w:rsid w:val="00DF464A"/>
    <w:rsid w:val="00E10DB1"/>
    <w:rsid w:val="00E22F92"/>
    <w:rsid w:val="00E237DA"/>
    <w:rsid w:val="00E42EF6"/>
    <w:rsid w:val="00E8586C"/>
    <w:rsid w:val="00EA145A"/>
    <w:rsid w:val="00EA2983"/>
    <w:rsid w:val="00EA6F39"/>
    <w:rsid w:val="00EC5B13"/>
    <w:rsid w:val="00EC6502"/>
    <w:rsid w:val="00ED114B"/>
    <w:rsid w:val="00EF5DC4"/>
    <w:rsid w:val="00F06869"/>
    <w:rsid w:val="00F13A40"/>
    <w:rsid w:val="00F14D51"/>
    <w:rsid w:val="00F1528E"/>
    <w:rsid w:val="00F23906"/>
    <w:rsid w:val="00F240EB"/>
    <w:rsid w:val="00F259B8"/>
    <w:rsid w:val="00F377E4"/>
    <w:rsid w:val="00F42E01"/>
    <w:rsid w:val="00F61C5D"/>
    <w:rsid w:val="00F952F6"/>
    <w:rsid w:val="00FA033F"/>
    <w:rsid w:val="00FA5CA5"/>
    <w:rsid w:val="00FB0A7B"/>
    <w:rsid w:val="00FC3015"/>
    <w:rsid w:val="00FD5F42"/>
    <w:rsid w:val="00FE193D"/>
    <w:rsid w:val="1EEE5672"/>
    <w:rsid w:val="3BD7023D"/>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34" w:semiHidden="0" w:name="List Paragraph"/>
  </w:latentStyles>
  <w:style w:type="paragraph" w:default="1" w:styleId="1">
    <w:name w:val="Normal"/>
    <w:qFormat/>
    <w:uiPriority w:val="0"/>
    <w:pPr>
      <w:widowControl w:val="0"/>
      <w:autoSpaceDE w:val="0"/>
      <w:autoSpaceDN w:val="0"/>
      <w:adjustRightInd w:val="0"/>
      <w:ind w:firstLine="720"/>
      <w:jc w:val="both"/>
    </w:pPr>
    <w:rPr>
      <w:rFonts w:ascii="Arial" w:hAnsi="Arial" w:eastAsia="Times New Roman" w:cs="Arial"/>
      <w:sz w:val="24"/>
      <w:szCs w:val="24"/>
      <w:lang w:val="ru-RU" w:eastAsia="ru-RU" w:bidi="ar-SA"/>
    </w:rPr>
  </w:style>
  <w:style w:type="paragraph" w:styleId="2">
    <w:name w:val="heading 1"/>
    <w:basedOn w:val="1"/>
    <w:next w:val="1"/>
    <w:link w:val="15"/>
    <w:qFormat/>
    <w:uiPriority w:val="99"/>
    <w:pPr>
      <w:spacing w:before="108" w:after="108"/>
      <w:ind w:firstLine="0"/>
      <w:jc w:val="center"/>
      <w:outlineLvl w:val="0"/>
    </w:pPr>
    <w:rPr>
      <w:b/>
      <w:bCs/>
      <w:color w:val="26282F"/>
    </w:rPr>
  </w:style>
  <w:style w:type="paragraph" w:styleId="3">
    <w:name w:val="heading 2"/>
    <w:basedOn w:val="2"/>
    <w:next w:val="1"/>
    <w:link w:val="16"/>
    <w:qFormat/>
    <w:uiPriority w:val="99"/>
    <w:pPr>
      <w:outlineLvl w:val="1"/>
    </w:pPr>
  </w:style>
  <w:style w:type="paragraph" w:styleId="4">
    <w:name w:val="heading 3"/>
    <w:basedOn w:val="3"/>
    <w:next w:val="1"/>
    <w:link w:val="17"/>
    <w:qFormat/>
    <w:uiPriority w:val="99"/>
    <w:pPr>
      <w:outlineLvl w:val="2"/>
    </w:pPr>
  </w:style>
  <w:style w:type="paragraph" w:styleId="5">
    <w:name w:val="heading 4"/>
    <w:basedOn w:val="4"/>
    <w:next w:val="1"/>
    <w:link w:val="18"/>
    <w:qFormat/>
    <w:uiPriority w:val="99"/>
    <w:pPr>
      <w:outlineLvl w:val="3"/>
    </w:p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locked/>
    <w:uiPriority w:val="0"/>
    <w:rPr>
      <w:i/>
      <w:iCs/>
    </w:rPr>
  </w:style>
  <w:style w:type="character" w:styleId="9">
    <w:name w:val="Hyperlink"/>
    <w:semiHidden/>
    <w:unhideWhenUsed/>
    <w:qFormat/>
    <w:uiPriority w:val="99"/>
    <w:rPr>
      <w:rFonts w:cs="Times New Roman"/>
      <w:color w:val="0000FF"/>
      <w:u w:val="single"/>
    </w:rPr>
  </w:style>
  <w:style w:type="paragraph" w:styleId="10">
    <w:name w:val="Balloon Text"/>
    <w:basedOn w:val="1"/>
    <w:link w:val="80"/>
    <w:semiHidden/>
    <w:qFormat/>
    <w:uiPriority w:val="99"/>
    <w:rPr>
      <w:rFonts w:ascii="Tahoma" w:hAnsi="Tahoma" w:cs="Tahoma"/>
      <w:sz w:val="16"/>
      <w:szCs w:val="16"/>
    </w:rPr>
  </w:style>
  <w:style w:type="paragraph" w:styleId="11">
    <w:name w:val="header"/>
    <w:basedOn w:val="1"/>
    <w:link w:val="82"/>
    <w:unhideWhenUsed/>
    <w:qFormat/>
    <w:uiPriority w:val="99"/>
    <w:pPr>
      <w:tabs>
        <w:tab w:val="center" w:pos="4677"/>
        <w:tab w:val="right" w:pos="9355"/>
      </w:tabs>
    </w:pPr>
  </w:style>
  <w:style w:type="paragraph" w:styleId="12">
    <w:name w:val="Title"/>
    <w:basedOn w:val="13"/>
    <w:next w:val="1"/>
    <w:link w:val="28"/>
    <w:qFormat/>
    <w:uiPriority w:val="99"/>
    <w:rPr>
      <w:b/>
      <w:bCs/>
      <w:color w:val="0058A9"/>
      <w:shd w:val="clear" w:color="auto" w:fill="F0F0F0"/>
    </w:rPr>
  </w:style>
  <w:style w:type="paragraph" w:customStyle="1" w:styleId="13">
    <w:name w:val="Основное меню (преемственное)"/>
    <w:basedOn w:val="1"/>
    <w:next w:val="1"/>
    <w:qFormat/>
    <w:uiPriority w:val="99"/>
    <w:rPr>
      <w:rFonts w:ascii="Verdana" w:hAnsi="Verdana" w:cs="Verdana"/>
      <w:sz w:val="22"/>
      <w:szCs w:val="22"/>
    </w:rPr>
  </w:style>
  <w:style w:type="paragraph" w:styleId="14">
    <w:name w:val="footer"/>
    <w:basedOn w:val="1"/>
    <w:link w:val="83"/>
    <w:unhideWhenUsed/>
    <w:uiPriority w:val="99"/>
    <w:pPr>
      <w:tabs>
        <w:tab w:val="center" w:pos="4677"/>
        <w:tab w:val="right" w:pos="9355"/>
      </w:tabs>
    </w:pPr>
  </w:style>
  <w:style w:type="character" w:customStyle="1" w:styleId="15">
    <w:name w:val="Заголовок 1 Знак"/>
    <w:link w:val="2"/>
    <w:qFormat/>
    <w:locked/>
    <w:uiPriority w:val="99"/>
    <w:rPr>
      <w:rFonts w:ascii="Cambria" w:hAnsi="Cambria" w:cs="Times New Roman"/>
      <w:b/>
      <w:bCs/>
      <w:kern w:val="32"/>
      <w:sz w:val="32"/>
      <w:szCs w:val="32"/>
    </w:rPr>
  </w:style>
  <w:style w:type="character" w:customStyle="1" w:styleId="16">
    <w:name w:val="Заголовок 2 Знак"/>
    <w:link w:val="3"/>
    <w:semiHidden/>
    <w:qFormat/>
    <w:locked/>
    <w:uiPriority w:val="99"/>
    <w:rPr>
      <w:rFonts w:ascii="Cambria" w:hAnsi="Cambria" w:cs="Times New Roman"/>
      <w:b/>
      <w:bCs/>
      <w:i/>
      <w:iCs/>
      <w:sz w:val="28"/>
      <w:szCs w:val="28"/>
    </w:rPr>
  </w:style>
  <w:style w:type="character" w:customStyle="1" w:styleId="17">
    <w:name w:val="Заголовок 3 Знак"/>
    <w:link w:val="4"/>
    <w:semiHidden/>
    <w:qFormat/>
    <w:locked/>
    <w:uiPriority w:val="99"/>
    <w:rPr>
      <w:rFonts w:ascii="Cambria" w:hAnsi="Cambria" w:cs="Times New Roman"/>
      <w:b/>
      <w:bCs/>
      <w:sz w:val="26"/>
      <w:szCs w:val="26"/>
    </w:rPr>
  </w:style>
  <w:style w:type="character" w:customStyle="1" w:styleId="18">
    <w:name w:val="Заголовок 4 Знак"/>
    <w:link w:val="5"/>
    <w:semiHidden/>
    <w:qFormat/>
    <w:locked/>
    <w:uiPriority w:val="99"/>
    <w:rPr>
      <w:rFonts w:cs="Times New Roman"/>
      <w:b/>
      <w:bCs/>
      <w:sz w:val="28"/>
      <w:szCs w:val="28"/>
    </w:rPr>
  </w:style>
  <w:style w:type="character" w:customStyle="1" w:styleId="19">
    <w:name w:val="Цветовое выделение"/>
    <w:qFormat/>
    <w:uiPriority w:val="99"/>
    <w:rPr>
      <w:b/>
      <w:color w:val="26282F"/>
    </w:rPr>
  </w:style>
  <w:style w:type="character" w:customStyle="1" w:styleId="20">
    <w:name w:val="Гипертекстовая ссылка"/>
    <w:qFormat/>
    <w:uiPriority w:val="99"/>
    <w:rPr>
      <w:rFonts w:cs="Times New Roman"/>
      <w:color w:val="106BBE"/>
    </w:rPr>
  </w:style>
  <w:style w:type="character" w:customStyle="1" w:styleId="21">
    <w:name w:val="Активная гипертекстовая ссылка"/>
    <w:qFormat/>
    <w:uiPriority w:val="99"/>
    <w:rPr>
      <w:rFonts w:cs="Times New Roman"/>
      <w:color w:val="106BBE"/>
      <w:u w:val="single"/>
    </w:rPr>
  </w:style>
  <w:style w:type="paragraph" w:customStyle="1" w:styleId="22">
    <w:name w:val="Внимание"/>
    <w:basedOn w:val="1"/>
    <w:next w:val="1"/>
    <w:qFormat/>
    <w:uiPriority w:val="99"/>
    <w:pPr>
      <w:spacing w:before="240" w:after="240"/>
      <w:ind w:left="420" w:right="420" w:firstLine="300"/>
    </w:pPr>
    <w:rPr>
      <w:shd w:val="clear" w:color="auto" w:fill="F5F3DA"/>
    </w:rPr>
  </w:style>
  <w:style w:type="paragraph" w:customStyle="1" w:styleId="23">
    <w:name w:val="Внимание: криминал!!"/>
    <w:basedOn w:val="22"/>
    <w:next w:val="1"/>
    <w:qFormat/>
    <w:uiPriority w:val="99"/>
  </w:style>
  <w:style w:type="paragraph" w:customStyle="1" w:styleId="24">
    <w:name w:val="Внимание: недобросовестность!"/>
    <w:basedOn w:val="22"/>
    <w:next w:val="1"/>
    <w:uiPriority w:val="99"/>
  </w:style>
  <w:style w:type="character" w:customStyle="1" w:styleId="25">
    <w:name w:val="Выделение для Базового Поиска"/>
    <w:qFormat/>
    <w:uiPriority w:val="99"/>
    <w:rPr>
      <w:rFonts w:cs="Times New Roman"/>
      <w:b/>
      <w:bCs/>
      <w:color w:val="0058A9"/>
    </w:rPr>
  </w:style>
  <w:style w:type="character" w:customStyle="1" w:styleId="26">
    <w:name w:val="Выделение для Базового Поиска (курсив)"/>
    <w:uiPriority w:val="99"/>
    <w:rPr>
      <w:rFonts w:cs="Times New Roman"/>
      <w:b/>
      <w:bCs/>
      <w:i/>
      <w:iCs/>
      <w:color w:val="0058A9"/>
    </w:rPr>
  </w:style>
  <w:style w:type="paragraph" w:customStyle="1" w:styleId="27">
    <w:name w:val="Дочерний элемент списка"/>
    <w:basedOn w:val="1"/>
    <w:next w:val="1"/>
    <w:qFormat/>
    <w:uiPriority w:val="99"/>
    <w:pPr>
      <w:ind w:firstLine="0"/>
    </w:pPr>
    <w:rPr>
      <w:color w:val="868381"/>
      <w:sz w:val="20"/>
      <w:szCs w:val="20"/>
    </w:rPr>
  </w:style>
  <w:style w:type="character" w:customStyle="1" w:styleId="28">
    <w:name w:val="Название Знак"/>
    <w:link w:val="12"/>
    <w:locked/>
    <w:uiPriority w:val="10"/>
    <w:rPr>
      <w:rFonts w:ascii="Calibri Light" w:hAnsi="Calibri Light" w:eastAsia="Times New Roman" w:cs="Times New Roman"/>
      <w:b/>
      <w:bCs/>
      <w:kern w:val="28"/>
      <w:sz w:val="32"/>
      <w:szCs w:val="32"/>
    </w:rPr>
  </w:style>
  <w:style w:type="paragraph" w:customStyle="1" w:styleId="29">
    <w:name w:val="Заголовок группы контролов"/>
    <w:basedOn w:val="1"/>
    <w:next w:val="1"/>
    <w:uiPriority w:val="99"/>
    <w:rPr>
      <w:b/>
      <w:bCs/>
      <w:color w:val="000000"/>
    </w:rPr>
  </w:style>
  <w:style w:type="paragraph" w:customStyle="1" w:styleId="30">
    <w:name w:val="Заголовок для информации об изменениях"/>
    <w:basedOn w:val="2"/>
    <w:next w:val="1"/>
    <w:uiPriority w:val="99"/>
    <w:pPr>
      <w:spacing w:before="0"/>
      <w:outlineLvl w:val="9"/>
    </w:pPr>
    <w:rPr>
      <w:b w:val="0"/>
      <w:bCs w:val="0"/>
      <w:sz w:val="18"/>
      <w:szCs w:val="18"/>
      <w:shd w:val="clear" w:color="auto" w:fill="FFFFFF"/>
    </w:rPr>
  </w:style>
  <w:style w:type="paragraph" w:customStyle="1" w:styleId="31">
    <w:name w:val="Заголовок распахивающейся части диалога"/>
    <w:basedOn w:val="1"/>
    <w:next w:val="1"/>
    <w:qFormat/>
    <w:uiPriority w:val="99"/>
    <w:rPr>
      <w:i/>
      <w:iCs/>
      <w:color w:val="000080"/>
      <w:sz w:val="22"/>
      <w:szCs w:val="22"/>
    </w:rPr>
  </w:style>
  <w:style w:type="character" w:customStyle="1" w:styleId="32">
    <w:name w:val="Заголовок своего сообщения"/>
    <w:qFormat/>
    <w:uiPriority w:val="99"/>
    <w:rPr>
      <w:rFonts w:cs="Times New Roman"/>
      <w:b/>
      <w:bCs/>
      <w:color w:val="26282F"/>
    </w:rPr>
  </w:style>
  <w:style w:type="paragraph" w:customStyle="1" w:styleId="33">
    <w:name w:val="Заголовок статьи"/>
    <w:basedOn w:val="1"/>
    <w:next w:val="1"/>
    <w:uiPriority w:val="99"/>
    <w:pPr>
      <w:ind w:left="1612" w:hanging="892"/>
    </w:pPr>
  </w:style>
  <w:style w:type="character" w:customStyle="1" w:styleId="34">
    <w:name w:val="Заголовок чужого сообщения"/>
    <w:qFormat/>
    <w:uiPriority w:val="99"/>
    <w:rPr>
      <w:rFonts w:cs="Times New Roman"/>
      <w:b/>
      <w:bCs/>
      <w:color w:val="FF0000"/>
    </w:rPr>
  </w:style>
  <w:style w:type="paragraph" w:customStyle="1" w:styleId="35">
    <w:name w:val="Заголовок ЭР (левое окно)"/>
    <w:basedOn w:val="1"/>
    <w:next w:val="1"/>
    <w:uiPriority w:val="99"/>
    <w:pPr>
      <w:spacing w:before="300" w:after="250"/>
      <w:ind w:firstLine="0"/>
      <w:jc w:val="center"/>
    </w:pPr>
    <w:rPr>
      <w:b/>
      <w:bCs/>
      <w:color w:val="26282F"/>
      <w:sz w:val="26"/>
      <w:szCs w:val="26"/>
    </w:rPr>
  </w:style>
  <w:style w:type="paragraph" w:customStyle="1" w:styleId="36">
    <w:name w:val="Заголовок ЭР (правое окно)"/>
    <w:basedOn w:val="35"/>
    <w:next w:val="1"/>
    <w:qFormat/>
    <w:uiPriority w:val="99"/>
    <w:pPr>
      <w:spacing w:after="0"/>
      <w:jc w:val="left"/>
    </w:pPr>
  </w:style>
  <w:style w:type="paragraph" w:customStyle="1" w:styleId="37">
    <w:name w:val="Интерактивный заголовок"/>
    <w:basedOn w:val="12"/>
    <w:next w:val="1"/>
    <w:uiPriority w:val="99"/>
    <w:rPr>
      <w:u w:val="single"/>
    </w:rPr>
  </w:style>
  <w:style w:type="paragraph" w:customStyle="1" w:styleId="38">
    <w:name w:val="Текст информации об изменениях"/>
    <w:basedOn w:val="1"/>
    <w:next w:val="1"/>
    <w:uiPriority w:val="99"/>
    <w:rPr>
      <w:color w:val="353842"/>
      <w:sz w:val="18"/>
      <w:szCs w:val="18"/>
    </w:rPr>
  </w:style>
  <w:style w:type="paragraph" w:customStyle="1" w:styleId="39">
    <w:name w:val="Информация об изменениях"/>
    <w:basedOn w:val="38"/>
    <w:next w:val="1"/>
    <w:qFormat/>
    <w:uiPriority w:val="99"/>
    <w:pPr>
      <w:spacing w:before="180"/>
      <w:ind w:left="360" w:right="360" w:firstLine="0"/>
    </w:pPr>
    <w:rPr>
      <w:shd w:val="clear" w:color="auto" w:fill="EAEFED"/>
    </w:rPr>
  </w:style>
  <w:style w:type="paragraph" w:customStyle="1" w:styleId="40">
    <w:name w:val="Текст (справка)"/>
    <w:basedOn w:val="1"/>
    <w:next w:val="1"/>
    <w:uiPriority w:val="99"/>
    <w:pPr>
      <w:ind w:left="170" w:right="170" w:firstLine="0"/>
      <w:jc w:val="left"/>
    </w:pPr>
  </w:style>
  <w:style w:type="paragraph" w:customStyle="1" w:styleId="41">
    <w:name w:val="Комментарий"/>
    <w:basedOn w:val="40"/>
    <w:next w:val="1"/>
    <w:uiPriority w:val="99"/>
    <w:pPr>
      <w:spacing w:before="75"/>
      <w:ind w:right="0"/>
      <w:jc w:val="both"/>
    </w:pPr>
    <w:rPr>
      <w:color w:val="353842"/>
      <w:shd w:val="clear" w:color="auto" w:fill="F0F0F0"/>
    </w:rPr>
  </w:style>
  <w:style w:type="paragraph" w:customStyle="1" w:styleId="42">
    <w:name w:val="Информация об изменениях документа"/>
    <w:basedOn w:val="41"/>
    <w:next w:val="1"/>
    <w:qFormat/>
    <w:uiPriority w:val="99"/>
    <w:rPr>
      <w:i/>
      <w:iCs/>
    </w:rPr>
  </w:style>
  <w:style w:type="paragraph" w:customStyle="1" w:styleId="43">
    <w:name w:val="Текст (лев. подпись)"/>
    <w:basedOn w:val="1"/>
    <w:next w:val="1"/>
    <w:uiPriority w:val="99"/>
    <w:pPr>
      <w:ind w:firstLine="0"/>
      <w:jc w:val="left"/>
    </w:pPr>
  </w:style>
  <w:style w:type="paragraph" w:customStyle="1" w:styleId="44">
    <w:name w:val="Колонтитул (левый)"/>
    <w:basedOn w:val="43"/>
    <w:next w:val="1"/>
    <w:uiPriority w:val="99"/>
    <w:rPr>
      <w:sz w:val="14"/>
      <w:szCs w:val="14"/>
    </w:rPr>
  </w:style>
  <w:style w:type="paragraph" w:customStyle="1" w:styleId="45">
    <w:name w:val="Текст (прав. подпись)"/>
    <w:basedOn w:val="1"/>
    <w:next w:val="1"/>
    <w:qFormat/>
    <w:uiPriority w:val="99"/>
    <w:pPr>
      <w:ind w:firstLine="0"/>
      <w:jc w:val="right"/>
    </w:pPr>
  </w:style>
  <w:style w:type="paragraph" w:customStyle="1" w:styleId="46">
    <w:name w:val="Колонтитул (правый)"/>
    <w:basedOn w:val="45"/>
    <w:next w:val="1"/>
    <w:uiPriority w:val="99"/>
    <w:rPr>
      <w:sz w:val="14"/>
      <w:szCs w:val="14"/>
    </w:rPr>
  </w:style>
  <w:style w:type="paragraph" w:customStyle="1" w:styleId="47">
    <w:name w:val="Комментарий пользователя"/>
    <w:basedOn w:val="41"/>
    <w:next w:val="1"/>
    <w:uiPriority w:val="99"/>
    <w:pPr>
      <w:jc w:val="left"/>
    </w:pPr>
    <w:rPr>
      <w:shd w:val="clear" w:color="auto" w:fill="FFDFE0"/>
    </w:rPr>
  </w:style>
  <w:style w:type="paragraph" w:customStyle="1" w:styleId="48">
    <w:name w:val="Куда обратиться?"/>
    <w:basedOn w:val="22"/>
    <w:next w:val="1"/>
    <w:qFormat/>
    <w:uiPriority w:val="99"/>
  </w:style>
  <w:style w:type="paragraph" w:customStyle="1" w:styleId="49">
    <w:name w:val="Моноширинный"/>
    <w:basedOn w:val="1"/>
    <w:next w:val="1"/>
    <w:uiPriority w:val="99"/>
    <w:pPr>
      <w:ind w:firstLine="0"/>
      <w:jc w:val="left"/>
    </w:pPr>
    <w:rPr>
      <w:rFonts w:ascii="Courier New" w:hAnsi="Courier New" w:cs="Courier New"/>
    </w:rPr>
  </w:style>
  <w:style w:type="character" w:customStyle="1" w:styleId="50">
    <w:name w:val="Найденные слова"/>
    <w:uiPriority w:val="99"/>
    <w:rPr>
      <w:rFonts w:cs="Times New Roman"/>
      <w:color w:val="26282F"/>
      <w:shd w:val="clear" w:color="auto" w:fill="FFF580"/>
    </w:rPr>
  </w:style>
  <w:style w:type="paragraph" w:customStyle="1" w:styleId="51">
    <w:name w:val="Напишите нам"/>
    <w:basedOn w:val="1"/>
    <w:next w:val="1"/>
    <w:qFormat/>
    <w:uiPriority w:val="99"/>
    <w:pPr>
      <w:spacing w:before="90" w:after="90"/>
      <w:ind w:left="180" w:right="180" w:firstLine="0"/>
    </w:pPr>
    <w:rPr>
      <w:sz w:val="20"/>
      <w:szCs w:val="20"/>
      <w:shd w:val="clear" w:color="auto" w:fill="EFFFAD"/>
    </w:rPr>
  </w:style>
  <w:style w:type="character" w:customStyle="1" w:styleId="52">
    <w:name w:val="Не вступил в силу"/>
    <w:uiPriority w:val="99"/>
    <w:rPr>
      <w:rFonts w:cs="Times New Roman"/>
      <w:color w:val="000000"/>
      <w:shd w:val="clear" w:color="auto" w:fill="D8EDE8"/>
    </w:rPr>
  </w:style>
  <w:style w:type="paragraph" w:customStyle="1" w:styleId="53">
    <w:name w:val="Необходимые документы"/>
    <w:basedOn w:val="22"/>
    <w:next w:val="1"/>
    <w:uiPriority w:val="99"/>
    <w:pPr>
      <w:ind w:firstLine="118"/>
    </w:pPr>
  </w:style>
  <w:style w:type="paragraph" w:customStyle="1" w:styleId="54">
    <w:name w:val="Нормальный (таблица)"/>
    <w:basedOn w:val="1"/>
    <w:next w:val="1"/>
    <w:qFormat/>
    <w:uiPriority w:val="99"/>
    <w:pPr>
      <w:ind w:firstLine="0"/>
    </w:pPr>
  </w:style>
  <w:style w:type="paragraph" w:customStyle="1" w:styleId="55">
    <w:name w:val="Таблицы (моноширинный)"/>
    <w:basedOn w:val="1"/>
    <w:next w:val="1"/>
    <w:uiPriority w:val="99"/>
    <w:pPr>
      <w:ind w:firstLine="0"/>
      <w:jc w:val="left"/>
    </w:pPr>
    <w:rPr>
      <w:rFonts w:ascii="Courier New" w:hAnsi="Courier New" w:cs="Courier New"/>
    </w:rPr>
  </w:style>
  <w:style w:type="paragraph" w:customStyle="1" w:styleId="56">
    <w:name w:val="Оглавление"/>
    <w:basedOn w:val="55"/>
    <w:next w:val="1"/>
    <w:uiPriority w:val="99"/>
    <w:pPr>
      <w:ind w:left="140"/>
    </w:pPr>
  </w:style>
  <w:style w:type="character" w:customStyle="1" w:styleId="57">
    <w:name w:val="Опечатки"/>
    <w:qFormat/>
    <w:uiPriority w:val="99"/>
    <w:rPr>
      <w:color w:val="FF0000"/>
    </w:rPr>
  </w:style>
  <w:style w:type="paragraph" w:customStyle="1" w:styleId="58">
    <w:name w:val="Переменная часть"/>
    <w:basedOn w:val="13"/>
    <w:next w:val="1"/>
    <w:uiPriority w:val="99"/>
    <w:rPr>
      <w:sz w:val="18"/>
      <w:szCs w:val="18"/>
    </w:rPr>
  </w:style>
  <w:style w:type="paragraph" w:customStyle="1" w:styleId="59">
    <w:name w:val="Подвал для информации об изменениях"/>
    <w:basedOn w:val="2"/>
    <w:next w:val="1"/>
    <w:uiPriority w:val="99"/>
    <w:pPr>
      <w:outlineLvl w:val="9"/>
    </w:pPr>
    <w:rPr>
      <w:b w:val="0"/>
      <w:bCs w:val="0"/>
      <w:sz w:val="18"/>
      <w:szCs w:val="18"/>
    </w:rPr>
  </w:style>
  <w:style w:type="paragraph" w:customStyle="1" w:styleId="60">
    <w:name w:val="Подзаголовок для информации об изменениях"/>
    <w:basedOn w:val="38"/>
    <w:next w:val="1"/>
    <w:qFormat/>
    <w:uiPriority w:val="99"/>
    <w:rPr>
      <w:b/>
      <w:bCs/>
    </w:rPr>
  </w:style>
  <w:style w:type="paragraph" w:customStyle="1" w:styleId="61">
    <w:name w:val="Подчёркнутый текст"/>
    <w:basedOn w:val="1"/>
    <w:next w:val="1"/>
    <w:uiPriority w:val="99"/>
    <w:pPr>
      <w:pBdr>
        <w:bottom w:val="single" w:color="auto" w:sz="4" w:space="0"/>
      </w:pBdr>
    </w:pPr>
  </w:style>
  <w:style w:type="paragraph" w:customStyle="1" w:styleId="62">
    <w:name w:val="Постоянная часть"/>
    <w:basedOn w:val="13"/>
    <w:next w:val="1"/>
    <w:uiPriority w:val="99"/>
    <w:rPr>
      <w:sz w:val="20"/>
      <w:szCs w:val="20"/>
    </w:rPr>
  </w:style>
  <w:style w:type="paragraph" w:customStyle="1" w:styleId="63">
    <w:name w:val="Прижатый влево"/>
    <w:basedOn w:val="1"/>
    <w:next w:val="1"/>
    <w:qFormat/>
    <w:uiPriority w:val="99"/>
    <w:pPr>
      <w:ind w:firstLine="0"/>
      <w:jc w:val="left"/>
    </w:pPr>
  </w:style>
  <w:style w:type="paragraph" w:customStyle="1" w:styleId="64">
    <w:name w:val="Пример."/>
    <w:basedOn w:val="22"/>
    <w:next w:val="1"/>
    <w:uiPriority w:val="99"/>
  </w:style>
  <w:style w:type="paragraph" w:customStyle="1" w:styleId="65">
    <w:name w:val="Примечание."/>
    <w:basedOn w:val="22"/>
    <w:next w:val="1"/>
    <w:uiPriority w:val="99"/>
  </w:style>
  <w:style w:type="character" w:customStyle="1" w:styleId="66">
    <w:name w:val="Продолжение ссылки"/>
    <w:qFormat/>
    <w:uiPriority w:val="99"/>
  </w:style>
  <w:style w:type="paragraph" w:customStyle="1" w:styleId="67">
    <w:name w:val="Словарная статья"/>
    <w:basedOn w:val="1"/>
    <w:next w:val="1"/>
    <w:uiPriority w:val="99"/>
    <w:pPr>
      <w:ind w:right="118" w:firstLine="0"/>
    </w:pPr>
  </w:style>
  <w:style w:type="character" w:customStyle="1" w:styleId="68">
    <w:name w:val="Сравнение редакций"/>
    <w:qFormat/>
    <w:uiPriority w:val="99"/>
    <w:rPr>
      <w:rFonts w:cs="Times New Roman"/>
      <w:color w:val="26282F"/>
    </w:rPr>
  </w:style>
  <w:style w:type="character" w:customStyle="1" w:styleId="69">
    <w:name w:val="Сравнение редакций. Добавленный фрагмент"/>
    <w:qFormat/>
    <w:uiPriority w:val="99"/>
    <w:rPr>
      <w:color w:val="000000"/>
      <w:shd w:val="clear" w:color="auto" w:fill="C1D7FF"/>
    </w:rPr>
  </w:style>
  <w:style w:type="character" w:customStyle="1" w:styleId="70">
    <w:name w:val="Сравнение редакций. Удаленный фрагмент"/>
    <w:uiPriority w:val="99"/>
    <w:rPr>
      <w:color w:val="000000"/>
      <w:shd w:val="clear" w:color="auto" w:fill="C4C413"/>
    </w:rPr>
  </w:style>
  <w:style w:type="paragraph" w:customStyle="1" w:styleId="71">
    <w:name w:val="Ссылка на официальную публикацию"/>
    <w:basedOn w:val="1"/>
    <w:next w:val="1"/>
    <w:uiPriority w:val="99"/>
  </w:style>
  <w:style w:type="character" w:customStyle="1" w:styleId="72">
    <w:name w:val="Ссылка на утративший силу документ"/>
    <w:uiPriority w:val="99"/>
    <w:rPr>
      <w:rFonts w:cs="Times New Roman"/>
      <w:color w:val="749232"/>
    </w:rPr>
  </w:style>
  <w:style w:type="paragraph" w:customStyle="1" w:styleId="73">
    <w:name w:val="Текст в таблице"/>
    <w:basedOn w:val="54"/>
    <w:next w:val="1"/>
    <w:qFormat/>
    <w:uiPriority w:val="99"/>
    <w:pPr>
      <w:ind w:firstLine="500"/>
    </w:pPr>
  </w:style>
  <w:style w:type="paragraph" w:customStyle="1" w:styleId="74">
    <w:name w:val="Текст ЭР (см. также)"/>
    <w:basedOn w:val="1"/>
    <w:next w:val="1"/>
    <w:qFormat/>
    <w:uiPriority w:val="99"/>
    <w:pPr>
      <w:spacing w:before="200"/>
      <w:ind w:firstLine="0"/>
      <w:jc w:val="left"/>
    </w:pPr>
    <w:rPr>
      <w:sz w:val="20"/>
      <w:szCs w:val="20"/>
    </w:rPr>
  </w:style>
  <w:style w:type="paragraph" w:customStyle="1" w:styleId="75">
    <w:name w:val="Технический комментарий"/>
    <w:basedOn w:val="1"/>
    <w:next w:val="1"/>
    <w:uiPriority w:val="99"/>
    <w:pPr>
      <w:ind w:firstLine="0"/>
      <w:jc w:val="left"/>
    </w:pPr>
    <w:rPr>
      <w:color w:val="463F31"/>
      <w:shd w:val="clear" w:color="auto" w:fill="FFFFA6"/>
    </w:rPr>
  </w:style>
  <w:style w:type="character" w:customStyle="1" w:styleId="76">
    <w:name w:val="Утратил силу"/>
    <w:qFormat/>
    <w:uiPriority w:val="99"/>
    <w:rPr>
      <w:rFonts w:cs="Times New Roman"/>
      <w:strike/>
      <w:color w:val="666600"/>
    </w:rPr>
  </w:style>
  <w:style w:type="paragraph" w:customStyle="1" w:styleId="77">
    <w:name w:val="Формула"/>
    <w:basedOn w:val="1"/>
    <w:next w:val="1"/>
    <w:qFormat/>
    <w:uiPriority w:val="99"/>
    <w:pPr>
      <w:spacing w:before="240" w:after="240"/>
      <w:ind w:left="420" w:right="420" w:firstLine="300"/>
    </w:pPr>
    <w:rPr>
      <w:shd w:val="clear" w:color="auto" w:fill="F5F3DA"/>
    </w:rPr>
  </w:style>
  <w:style w:type="paragraph" w:customStyle="1" w:styleId="78">
    <w:name w:val="Центрированный (таблица)"/>
    <w:basedOn w:val="54"/>
    <w:next w:val="1"/>
    <w:qFormat/>
    <w:uiPriority w:val="99"/>
    <w:pPr>
      <w:jc w:val="center"/>
    </w:pPr>
  </w:style>
  <w:style w:type="paragraph" w:customStyle="1" w:styleId="79">
    <w:name w:val="ЭР-содержание (правое окно)"/>
    <w:basedOn w:val="1"/>
    <w:next w:val="1"/>
    <w:uiPriority w:val="99"/>
    <w:pPr>
      <w:spacing w:before="300"/>
      <w:ind w:firstLine="0"/>
      <w:jc w:val="left"/>
    </w:pPr>
  </w:style>
  <w:style w:type="character" w:customStyle="1" w:styleId="80">
    <w:name w:val="Текст выноски Знак"/>
    <w:link w:val="10"/>
    <w:semiHidden/>
    <w:qFormat/>
    <w:locked/>
    <w:uiPriority w:val="99"/>
    <w:rPr>
      <w:rFonts w:ascii="Tahoma" w:hAnsi="Tahoma" w:cs="Tahoma"/>
      <w:sz w:val="16"/>
      <w:szCs w:val="16"/>
    </w:rPr>
  </w:style>
  <w:style w:type="paragraph" w:customStyle="1" w:styleId="81">
    <w:name w:val="ConsTitle"/>
    <w:uiPriority w:val="99"/>
    <w:pPr>
      <w:widowControl w:val="0"/>
      <w:autoSpaceDE w:val="0"/>
      <w:autoSpaceDN w:val="0"/>
      <w:adjustRightInd w:val="0"/>
      <w:ind w:right="19772"/>
    </w:pPr>
    <w:rPr>
      <w:rFonts w:ascii="Arial" w:hAnsi="Arial" w:eastAsia="Times New Roman" w:cs="Arial"/>
      <w:b/>
      <w:bCs/>
      <w:sz w:val="16"/>
      <w:szCs w:val="16"/>
      <w:lang w:val="ru-RU" w:eastAsia="en-US" w:bidi="ar-SA"/>
    </w:rPr>
  </w:style>
  <w:style w:type="character" w:customStyle="1" w:styleId="82">
    <w:name w:val="Верхний колонтитул Знак"/>
    <w:link w:val="11"/>
    <w:qFormat/>
    <w:locked/>
    <w:uiPriority w:val="99"/>
    <w:rPr>
      <w:rFonts w:ascii="Arial" w:hAnsi="Arial" w:cs="Arial"/>
      <w:sz w:val="24"/>
      <w:szCs w:val="24"/>
    </w:rPr>
  </w:style>
  <w:style w:type="character" w:customStyle="1" w:styleId="83">
    <w:name w:val="Нижний колонтитул Знак"/>
    <w:link w:val="14"/>
    <w:qFormat/>
    <w:locked/>
    <w:uiPriority w:val="99"/>
    <w:rPr>
      <w:rFonts w:ascii="Arial" w:hAnsi="Arial" w:cs="Arial"/>
      <w:sz w:val="24"/>
      <w:szCs w:val="24"/>
    </w:rPr>
  </w:style>
  <w:style w:type="paragraph" w:customStyle="1" w:styleId="84">
    <w:name w:val=".FORMATTEXT"/>
    <w:uiPriority w:val="99"/>
    <w:pPr>
      <w:widowControl w:val="0"/>
      <w:autoSpaceDE w:val="0"/>
      <w:autoSpaceDN w:val="0"/>
      <w:adjustRightInd w:val="0"/>
    </w:pPr>
    <w:rPr>
      <w:rFonts w:ascii="Arial" w:hAnsi="Arial" w:eastAsia="Times New Roman" w:cs="Arial"/>
      <w:lang w:val="ru-RU" w:eastAsia="ru-RU" w:bidi="ar-SA"/>
    </w:rPr>
  </w:style>
  <w:style w:type="paragraph" w:customStyle="1" w:styleId="85">
    <w:name w:val="headertext"/>
    <w:basedOn w:val="1"/>
    <w:uiPriority w:val="0"/>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8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12F2B-CC6E-4974-A262-553B7B50B451}">
  <ds:schemaRefs/>
</ds:datastoreItem>
</file>

<file path=docProps/app.xml><?xml version="1.0" encoding="utf-8"?>
<Properties xmlns="http://schemas.openxmlformats.org/officeDocument/2006/extended-properties" xmlns:vt="http://schemas.openxmlformats.org/officeDocument/2006/docPropsVTypes">
  <Template>Normal</Template>
  <Company>НПП "Гарант-Сервис"</Company>
  <Pages>1</Pages>
  <Words>390</Words>
  <Characters>2225</Characters>
  <Lines>18</Lines>
  <Paragraphs>5</Paragraphs>
  <TotalTime>3</TotalTime>
  <ScaleCrop>false</ScaleCrop>
  <LinksUpToDate>false</LinksUpToDate>
  <CharactersWithSpaces>2610</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2023-08-03T06:33:00Z</dcterms:created>
  <dc:creator>НПП "Гарант-Сервис"</dc:creator>
  <dc:description>Документ экспортирован из системы ГАРАНТ</dc:description>
  <cp:lastModifiedBy>Пользователь</cp:lastModifiedBy>
  <cp:lastPrinted>2023-08-04T11:10:35Z</cp:lastPrinted>
  <dcterms:modified xsi:type="dcterms:W3CDTF">2023-08-04T11:11:21Z</dcterms:modified>
  <dc:title>СОВЕТ АПАСТОВСКОГО МУНИЦИПАЛЬНОГО РАЙОНА</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1049-11.2.0.11486</vt:lpwstr>
  </property>
  <property fmtid="{D5CDD505-2E9C-101B-9397-08002B2CF9AE}" pid="3" name="ICV">
    <vt:lpwstr>9DACF62C3E2D44A2A8DF48F2B9793289</vt:lpwstr>
  </property>
</Properties>
</file>